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7A" w:rsidRPr="00E45B2B" w:rsidRDefault="00E45B2B" w:rsidP="00E45B2B">
      <w:pPr>
        <w:pStyle w:val="1"/>
        <w:jc w:val="center"/>
        <w:rPr>
          <w:rFonts w:ascii="Arial" w:hAnsi="Arial" w:cs="Arial"/>
          <w:color w:val="auto"/>
        </w:rPr>
      </w:pPr>
      <w:r w:rsidRPr="00E45B2B">
        <w:rPr>
          <w:rFonts w:ascii="Arial" w:hAnsi="Arial" w:cs="Arial"/>
          <w:color w:val="auto"/>
        </w:rPr>
        <w:t xml:space="preserve">БОЛЬШЕ </w:t>
      </w:r>
      <w:proofErr w:type="gramStart"/>
      <w:r w:rsidRPr="00E45B2B">
        <w:rPr>
          <w:rFonts w:ascii="Arial" w:hAnsi="Arial" w:cs="Arial"/>
          <w:color w:val="auto"/>
        </w:rPr>
        <w:t>ЕВРОПЕЙСКИЙ</w:t>
      </w:r>
      <w:proofErr w:type="gramEnd"/>
      <w:r w:rsidRPr="00E45B2B">
        <w:rPr>
          <w:rFonts w:ascii="Arial" w:hAnsi="Arial" w:cs="Arial"/>
          <w:color w:val="auto"/>
        </w:rPr>
        <w:t>, ЧЕМ ЕВРОПЕЙСКИЕ:</w:t>
      </w:r>
    </w:p>
    <w:p w:rsidR="00E45B2B" w:rsidRDefault="00E45B2B" w:rsidP="00E45B2B">
      <w:pPr>
        <w:pStyle w:val="1"/>
        <w:jc w:val="center"/>
        <w:rPr>
          <w:rFonts w:ascii="Arial" w:hAnsi="Arial" w:cs="Arial"/>
          <w:color w:val="auto"/>
        </w:rPr>
      </w:pPr>
      <w:bookmarkStart w:id="0" w:name="_GoBack"/>
      <w:bookmarkEnd w:id="0"/>
      <w:r>
        <w:rPr>
          <w:rFonts w:ascii="Arial" w:hAnsi="Arial" w:cs="Arial"/>
          <w:color w:val="auto"/>
        </w:rPr>
        <w:t xml:space="preserve">к типологии </w:t>
      </w:r>
      <w:proofErr w:type="spellStart"/>
      <w:r>
        <w:rPr>
          <w:rFonts w:ascii="Arial" w:hAnsi="Arial" w:cs="Arial"/>
          <w:color w:val="auto"/>
        </w:rPr>
        <w:t>эльдарских</w:t>
      </w:r>
      <w:proofErr w:type="spellEnd"/>
      <w:r>
        <w:rPr>
          <w:rFonts w:ascii="Arial" w:hAnsi="Arial" w:cs="Arial"/>
          <w:color w:val="auto"/>
        </w:rPr>
        <w:t xml:space="preserve"> языков</w:t>
      </w:r>
    </w:p>
    <w:p w:rsidR="00E45B2B" w:rsidRDefault="00E45B2B" w:rsidP="00E45B2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45B2B" w:rsidRDefault="00E45B2B" w:rsidP="008276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творческом наследии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несмотря на всё его разнообразие, прослеживаются черты, сближающие его с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привычными нам</w:t>
      </w:r>
      <w:proofErr w:type="gramEnd"/>
      <w:r>
        <w:rPr>
          <w:rFonts w:ascii="Times New Roman" w:hAnsi="Times New Roman" w:cs="Times New Roman"/>
          <w:sz w:val="24"/>
          <w:szCs w:val="24"/>
        </w:rPr>
        <w:t>, европейскими мифологиями. Сам автор признавался</w:t>
      </w:r>
      <w:r w:rsidR="008276F3">
        <w:rPr>
          <w:rFonts w:ascii="Times New Roman" w:hAnsi="Times New Roman" w:cs="Times New Roman"/>
          <w:sz w:val="24"/>
          <w:szCs w:val="24"/>
        </w:rPr>
        <w:t xml:space="preserve"> в письме 1954 г.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76F3">
        <w:rPr>
          <w:rFonts w:ascii="Times New Roman" w:hAnsi="Times New Roman" w:cs="Times New Roman"/>
          <w:sz w:val="24"/>
          <w:szCs w:val="24"/>
        </w:rPr>
        <w:t>«…</w:t>
      </w:r>
      <w:r w:rsidR="008276F3" w:rsidRPr="008276F3">
        <w:rPr>
          <w:rFonts w:ascii="Times New Roman" w:hAnsi="Times New Roman" w:cs="Times New Roman"/>
          <w:sz w:val="24"/>
          <w:szCs w:val="24"/>
        </w:rPr>
        <w:t>[</w:t>
      </w:r>
      <w:r w:rsidR="008276F3">
        <w:rPr>
          <w:rFonts w:ascii="Times New Roman" w:hAnsi="Times New Roman" w:cs="Times New Roman"/>
          <w:sz w:val="24"/>
          <w:szCs w:val="24"/>
        </w:rPr>
        <w:t xml:space="preserve">два основных </w:t>
      </w:r>
      <w:proofErr w:type="spellStart"/>
      <w:r w:rsidR="008276F3">
        <w:rPr>
          <w:rFonts w:ascii="Times New Roman" w:hAnsi="Times New Roman" w:cs="Times New Roman"/>
          <w:sz w:val="24"/>
          <w:szCs w:val="24"/>
        </w:rPr>
        <w:t>эльдарских</w:t>
      </w:r>
      <w:proofErr w:type="spellEnd"/>
      <w:r w:rsidR="008276F3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8276F3" w:rsidRPr="008276F3">
        <w:rPr>
          <w:rFonts w:ascii="Times New Roman" w:hAnsi="Times New Roman" w:cs="Times New Roman"/>
          <w:sz w:val="24"/>
          <w:szCs w:val="24"/>
        </w:rPr>
        <w:t>]</w:t>
      </w:r>
      <w:r w:rsidR="008276F3">
        <w:rPr>
          <w:rFonts w:ascii="Times New Roman" w:hAnsi="Times New Roman" w:cs="Times New Roman"/>
          <w:sz w:val="24"/>
          <w:szCs w:val="24"/>
        </w:rPr>
        <w:t xml:space="preserve"> были задуманы (а) быть отчётливо </w:t>
      </w:r>
      <w:r w:rsidR="008276F3" w:rsidRPr="008276F3">
        <w:rPr>
          <w:rFonts w:ascii="Times New Roman" w:hAnsi="Times New Roman" w:cs="Times New Roman"/>
          <w:b/>
          <w:sz w:val="24"/>
          <w:szCs w:val="24"/>
        </w:rPr>
        <w:t>европейского духа в стиле</w:t>
      </w:r>
      <w:r w:rsidR="008276F3">
        <w:rPr>
          <w:rFonts w:ascii="Times New Roman" w:hAnsi="Times New Roman" w:cs="Times New Roman"/>
          <w:sz w:val="24"/>
          <w:szCs w:val="24"/>
        </w:rPr>
        <w:t xml:space="preserve"> и структуре (не деталях)». Но насколько это неформальное представление соответствует действительности? Можно ли строго оценить степень близости?</w:t>
      </w:r>
    </w:p>
    <w:p w:rsidR="008276F3" w:rsidRDefault="008276F3" w:rsidP="008276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Достаточно много работ в последнее время акцентируют внимание на различиях; так, статья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категориях изменения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квенийского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глагола по лицам и числам указывает на изобилие категорий либо немыслимых для европейских языков (инклюзивное и эксклюзивное 1-е лицо), либо несочетаемых (фамильярное и формальное 2-е лицо, одушевлённое и неодушевлённое 3-е лицо, двойственное число – одновременно!).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свою очередь, недавняя работа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стратегиях образования каузативно/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антикаузативных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эльдарском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показывает, что, далеко от типичного европейского формата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каузатива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«вертеть» как основы и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антикаузатива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«вертеться» от него,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эльдарские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языки скорее приближены к </w:t>
      </w:r>
      <w:proofErr w:type="gramStart"/>
      <w:r>
        <w:rPr>
          <w:rFonts w:ascii="Times New Roman" w:hAnsi="Times New Roman" w:cs="Times New Roman"/>
          <w:sz w:val="24"/>
          <w:szCs w:val="24"/>
        </w:rPr>
        <w:t>японскому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его разнообразными направлениями и скорее любви к каузативному как базовому. В связи с этим возникает недоумение, что же сам создатель видел в своих языках столь «европейским»?</w:t>
      </w:r>
    </w:p>
    <w:p w:rsidR="008276F3" w:rsidRDefault="008276F3" w:rsidP="008276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настоящем выступлении будет предпринят опыт практической оценки степени сходства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эльдарских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языков (в первую очередь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квенья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поскольку скос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валлийский, один из самых нетипичных языков континента, сильно нарушает статистику) с типологическими чертами, характерными для языков Европы. Опираясь на классификацию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Хаспельмата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лингвистических черт в синтаксисе, морфологии и грамматических конструкциях языка как более или менее типичных для среднего языка Европы, мы попробуем установить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эльдарских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этой классификации и покажем, столь ли уж они пугающе далеки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привычных 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структур.</w:t>
      </w:r>
    </w:p>
    <w:p w:rsidR="008276F3" w:rsidRDefault="008276F3" w:rsidP="008276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76F3" w:rsidRPr="00E45B2B" w:rsidRDefault="008276F3" w:rsidP="008276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Запрягаев</w:t>
      </w:r>
      <w:proofErr w:type="spellEnd"/>
    </w:p>
    <w:sectPr w:rsidR="008276F3" w:rsidRPr="00E45B2B" w:rsidSect="00E45B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2B"/>
    <w:rsid w:val="0015417A"/>
    <w:rsid w:val="008276F3"/>
    <w:rsid w:val="00E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5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5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2019-04-20T09:06:00Z</dcterms:created>
  <dcterms:modified xsi:type="dcterms:W3CDTF">2019-04-20T10:32:00Z</dcterms:modified>
</cp:coreProperties>
</file>